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64" w:rsidRPr="00EA6B50" w:rsidRDefault="00653864" w:rsidP="00653864">
      <w:pPr>
        <w:pStyle w:val="STSRubrik1"/>
        <w:numPr>
          <w:ilvl w:val="0"/>
          <w:numId w:val="0"/>
        </w:numPr>
        <w:ind w:left="431" w:hanging="431"/>
      </w:pPr>
      <w:bookmarkStart w:id="0" w:name="_Toc395875084"/>
      <w:bookmarkStart w:id="1" w:name="_Toc395875216"/>
      <w:r w:rsidRPr="00EA6B50">
        <w:t>Sammanfattning</w:t>
      </w:r>
    </w:p>
    <w:p w:rsidR="00653864" w:rsidRDefault="00653864" w:rsidP="00653864">
      <w:pPr>
        <w:pStyle w:val="STSBrdtext"/>
      </w:pPr>
      <w:r w:rsidRPr="00653864">
        <w:t xml:space="preserve">Här skriver du en </w:t>
      </w:r>
      <w:r>
        <w:t>populärvetenskaplig sammanfattning på 1-2 sidor på svenska.</w:t>
      </w:r>
    </w:p>
    <w:p w:rsidR="00653864" w:rsidRPr="00653864" w:rsidRDefault="00653864" w:rsidP="00653864">
      <w:pPr>
        <w:pStyle w:val="STSBrdtext"/>
      </w:pPr>
      <w:r w:rsidRPr="00653864">
        <w:br w:type="page"/>
      </w:r>
    </w:p>
    <w:p w:rsidR="00B43A3A" w:rsidRPr="00653864" w:rsidRDefault="003913AE" w:rsidP="00B43A3A">
      <w:pPr>
        <w:pStyle w:val="STSRubrik1"/>
        <w:numPr>
          <w:ilvl w:val="0"/>
          <w:numId w:val="0"/>
        </w:numPr>
        <w:ind w:left="431" w:hanging="431"/>
      </w:pPr>
      <w:r w:rsidRPr="00653864">
        <w:lastRenderedPageBreak/>
        <w:t>Innehållsförteckning</w:t>
      </w:r>
      <w:bookmarkEnd w:id="0"/>
      <w:bookmarkEnd w:id="1"/>
    </w:p>
    <w:bookmarkStart w:id="2" w:name="_Toc395875085"/>
    <w:p w:rsidR="0059161E" w:rsidRDefault="0059161E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"2-3" \t "Heading 1;1;STS Rubrik 1;1;STS Rubrik 2;2;STS Rubrik 3;3" </w:instrText>
      </w:r>
      <w:r>
        <w:rPr>
          <w:b w:val="0"/>
          <w:bCs w:val="0"/>
        </w:rPr>
        <w:fldChar w:fldCharType="separate"/>
      </w:r>
    </w:p>
    <w:p w:rsidR="0059161E" w:rsidRDefault="0059161E" w:rsidP="0059161E">
      <w:pPr>
        <w:pStyle w:val="TOC1"/>
        <w:tabs>
          <w:tab w:val="left" w:pos="567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 w:rsidRPr="0059161E"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Inledning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_Toc395875217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2</w:t>
      </w:r>
      <w:r>
        <w:rPr>
          <w:noProof/>
        </w:rPr>
        <w:fldChar w:fldCharType="end"/>
      </w:r>
    </w:p>
    <w:p w:rsidR="0059161E" w:rsidRDefault="0059161E" w:rsidP="0059161E">
      <w:pPr>
        <w:pStyle w:val="TOC2"/>
        <w:tabs>
          <w:tab w:val="left" w:pos="88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sv-SE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Exempel på underrubrik nivå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_Toc395875218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2</w:t>
      </w:r>
      <w:r>
        <w:rPr>
          <w:noProof/>
        </w:rPr>
        <w:fldChar w:fldCharType="end"/>
      </w:r>
    </w:p>
    <w:p w:rsidR="0059161E" w:rsidRDefault="0059161E" w:rsidP="0059161E">
      <w:pPr>
        <w:pStyle w:val="TOC3"/>
        <w:tabs>
          <w:tab w:val="left" w:pos="1320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sv-SE"/>
        </w:rPr>
      </w:pPr>
      <w:r>
        <w:rPr>
          <w:noProof/>
        </w:rPr>
        <w:t>1.1.1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Exempel på underrubrik nivå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_Toc395875219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2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left" w:pos="567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 w:rsidRPr="0059161E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Bakgrund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_Toc395875220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3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left" w:pos="567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 w:rsidRPr="0059161E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Metod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_Toc395875221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3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left" w:pos="567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 w:rsidRPr="0059161E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_Toc395875222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3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left" w:pos="567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 w:rsidRPr="0059161E"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Resultat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_Toc395875223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4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left" w:pos="567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 w:rsidRPr="0059161E"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Diskussion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_Toc395875224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4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left" w:pos="567"/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 w:rsidRPr="0059161E"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  <w:tab/>
      </w:r>
      <w:r>
        <w:rPr>
          <w:noProof/>
        </w:rPr>
        <w:t>Slutsatser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_Toc395875225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4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>
        <w:rPr>
          <w:noProof/>
        </w:rPr>
        <w:t>Referenser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_Toc395875226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5</w:t>
      </w:r>
      <w:r>
        <w:rPr>
          <w:noProof/>
        </w:rPr>
        <w:fldChar w:fldCharType="end"/>
      </w:r>
    </w:p>
    <w:p w:rsidR="0059161E" w:rsidRDefault="0059161E" w:rsidP="0059161E">
      <w:pPr>
        <w:pStyle w:val="TOC1"/>
        <w:tabs>
          <w:tab w:val="right" w:leader="dot" w:pos="8494"/>
        </w:tabs>
        <w:spacing w:before="120" w:after="12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v-SE"/>
        </w:rPr>
      </w:pPr>
      <w:r>
        <w:rPr>
          <w:noProof/>
        </w:rPr>
        <w:t>Appendix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_Toc395875227 \h </w:instrText>
      </w:r>
      <w:r>
        <w:rPr>
          <w:noProof/>
        </w:rPr>
      </w:r>
      <w:r>
        <w:rPr>
          <w:noProof/>
        </w:rPr>
        <w:fldChar w:fldCharType="separate"/>
      </w:r>
      <w:r w:rsidR="004F4F01">
        <w:rPr>
          <w:noProof/>
        </w:rPr>
        <w:t>6</w:t>
      </w:r>
      <w:r>
        <w:rPr>
          <w:noProof/>
        </w:rPr>
        <w:fldChar w:fldCharType="end"/>
      </w:r>
    </w:p>
    <w:p w:rsidR="0059161E" w:rsidRDefault="0059161E" w:rsidP="0059161E">
      <w:pPr>
        <w:pStyle w:val="STSBrdtext"/>
      </w:pPr>
      <w:r>
        <w:rPr>
          <w:rFonts w:ascii="Arial" w:eastAsiaTheme="majorEastAsia" w:hAnsi="Arial" w:cstheme="majorBidi"/>
          <w:b/>
          <w:bCs/>
          <w:sz w:val="20"/>
          <w:szCs w:val="28"/>
        </w:rPr>
        <w:fldChar w:fldCharType="end"/>
      </w:r>
    </w:p>
    <w:p w:rsidR="0059161E" w:rsidRDefault="0059161E" w:rsidP="0059161E">
      <w:pPr>
        <w:pStyle w:val="STSBrdtext"/>
        <w:rPr>
          <w:rFonts w:ascii="Arial" w:eastAsiaTheme="majorEastAsia" w:hAnsi="Arial" w:cstheme="majorBidi"/>
          <w:sz w:val="36"/>
          <w:szCs w:val="28"/>
        </w:rPr>
      </w:pPr>
      <w:r>
        <w:br w:type="page"/>
      </w:r>
      <w:bookmarkStart w:id="3" w:name="_GoBack"/>
      <w:bookmarkEnd w:id="3"/>
    </w:p>
    <w:p w:rsidR="004706C9" w:rsidRPr="00D9110A" w:rsidRDefault="003913AE" w:rsidP="004706C9">
      <w:pPr>
        <w:pStyle w:val="STSRubrik1"/>
      </w:pPr>
      <w:bookmarkStart w:id="4" w:name="_Toc395875217"/>
      <w:r w:rsidRPr="00D9110A">
        <w:lastRenderedPageBreak/>
        <w:t>Inledning</w:t>
      </w:r>
      <w:bookmarkEnd w:id="2"/>
      <w:bookmarkEnd w:id="4"/>
    </w:p>
    <w:p w:rsidR="0030493E" w:rsidRDefault="0030493E" w:rsidP="004706C9">
      <w:pPr>
        <w:pStyle w:val="STSBrdtext"/>
      </w:pPr>
      <w:r w:rsidRPr="00D9110A">
        <w:t xml:space="preserve">Detta är malldokumentet som du ska använda till rapporten för examensarbetet. En standardmässig rapportstruktur är inlagd, så du kan direkt </w:t>
      </w:r>
      <w:r w:rsidR="0027423D" w:rsidRPr="00D9110A">
        <w:t xml:space="preserve">påbörja din rapport genom att ersätta den här texten med din egen. </w:t>
      </w:r>
      <w:r w:rsidRPr="00D9110A">
        <w:t xml:space="preserve">Alla formatmallar som används för rubriker, brödtext, listor, m.m. finns fördefinierade och börjar med </w:t>
      </w:r>
      <w:r w:rsidRPr="00D9110A">
        <w:rPr>
          <w:b/>
        </w:rPr>
        <w:t>STS</w:t>
      </w:r>
      <w:r w:rsidRPr="00D9110A">
        <w:t xml:space="preserve">. Exempel på alla formatmallarna </w:t>
      </w:r>
      <w:r w:rsidR="005855F4">
        <w:t>finns i resten av malldokumentet</w:t>
      </w:r>
      <w:r w:rsidRPr="00D9110A">
        <w:t xml:space="preserve">. Om du är osäker på hur du kommer åt och använder </w:t>
      </w:r>
      <w:r w:rsidR="0027423D" w:rsidRPr="00D9110A">
        <w:t xml:space="preserve">formatmallar i Word så finns en introduktion till detta i Word 2010 här: </w:t>
      </w:r>
      <w:r w:rsidR="0027423D" w:rsidRPr="00D9110A">
        <w:fldChar w:fldCharType="begin"/>
      </w:r>
      <w:r w:rsidR="0027423D" w:rsidRPr="00D9110A">
        <w:instrText xml:space="preserve"> HYPERLINK "http://office.microsoft.com/sv-se/word-help/grundlaggande-om-formatmallar-i-word-HA102647012.aspx" </w:instrText>
      </w:r>
      <w:r w:rsidR="0027423D" w:rsidRPr="00D9110A">
        <w:fldChar w:fldCharType="separate"/>
      </w:r>
      <w:r w:rsidR="0027423D" w:rsidRPr="00D9110A">
        <w:rPr>
          <w:rStyle w:val="Hyperlink"/>
        </w:rPr>
        <w:t>http://office.microsoft.com/sv-se/word-help/grundlaggande-om-formatmallar-i-word-HA102647012.aspx</w:t>
      </w:r>
      <w:r w:rsidR="0027423D" w:rsidRPr="00D9110A">
        <w:fldChar w:fldCharType="end"/>
      </w:r>
      <w:r w:rsidR="0027423D" w:rsidRPr="00D9110A">
        <w:t>.</w:t>
      </w:r>
    </w:p>
    <w:p w:rsidR="00C6455D" w:rsidRPr="00D9110A" w:rsidRDefault="00C6455D" w:rsidP="004706C9">
      <w:pPr>
        <w:pStyle w:val="STSBrdtext"/>
      </w:pPr>
      <w:r>
        <w:t xml:space="preserve">Läs även noggrant igenom dokumentet </w:t>
      </w:r>
      <w:r w:rsidR="00620181">
        <w:rPr>
          <w:i/>
        </w:rPr>
        <w:t>Teknisk rapportskrivning</w:t>
      </w:r>
      <w:r w:rsidRPr="00C6455D">
        <w:rPr>
          <w:i/>
        </w:rPr>
        <w:t xml:space="preserve"> för examensarbete</w:t>
      </w:r>
      <w:r>
        <w:t xml:space="preserve">, där du hittar mer </w:t>
      </w:r>
      <w:r w:rsidR="00415551">
        <w:t>utförliga instruktioner</w:t>
      </w:r>
      <w:r>
        <w:t xml:space="preserve"> </w:t>
      </w:r>
      <w:r w:rsidR="00415551">
        <w:t>angående</w:t>
      </w:r>
      <w:r>
        <w:t xml:space="preserve"> </w:t>
      </w:r>
      <w:r w:rsidR="00415551">
        <w:t>rapportstruktur, innehåll, referenser, m.m.</w:t>
      </w:r>
    </w:p>
    <w:p w:rsidR="004706C9" w:rsidRPr="00D9110A" w:rsidRDefault="0027423D" w:rsidP="004706C9">
      <w:pPr>
        <w:pStyle w:val="STSBrdtext"/>
      </w:pPr>
      <w:r w:rsidRPr="00D9110A">
        <w:t>Rubriken ovan a</w:t>
      </w:r>
      <w:r w:rsidR="003913AE" w:rsidRPr="00D9110A">
        <w:t>nvänd</w:t>
      </w:r>
      <w:r w:rsidRPr="00D9110A">
        <w:t>er</w:t>
      </w:r>
      <w:r w:rsidR="003913AE" w:rsidRPr="00D9110A">
        <w:t xml:space="preserve"> formatmallen </w:t>
      </w:r>
      <w:r w:rsidR="003913AE" w:rsidRPr="00D9110A">
        <w:rPr>
          <w:b/>
        </w:rPr>
        <w:t>STS Rubrik 1</w:t>
      </w:r>
      <w:r w:rsidRPr="00D9110A">
        <w:t>.</w:t>
      </w:r>
      <w:r w:rsidR="003913AE" w:rsidRPr="00D9110A">
        <w:t xml:space="preserve"> </w:t>
      </w:r>
      <w:r w:rsidRPr="00D9110A">
        <w:t xml:space="preserve">Använd denna </w:t>
      </w:r>
      <w:r w:rsidR="003913AE" w:rsidRPr="00D9110A">
        <w:t>för rubriker till huvudavsnitten Inledning, Bakgrund, Metod, osv.</w:t>
      </w:r>
    </w:p>
    <w:p w:rsidR="003913AE" w:rsidRPr="00D9110A" w:rsidRDefault="003913AE" w:rsidP="003913AE">
      <w:pPr>
        <w:pStyle w:val="STSRubrik2"/>
      </w:pPr>
      <w:bookmarkStart w:id="5" w:name="_Toc395875086"/>
      <w:bookmarkStart w:id="6" w:name="_Toc395875218"/>
      <w:r w:rsidRPr="00D9110A">
        <w:t>Exempel på underrubrik nivå 2</w:t>
      </w:r>
      <w:bookmarkEnd w:id="5"/>
      <w:bookmarkEnd w:id="6"/>
    </w:p>
    <w:p w:rsidR="003913AE" w:rsidRPr="00D9110A" w:rsidRDefault="003913AE" w:rsidP="003913AE">
      <w:pPr>
        <w:pStyle w:val="STSBrdtext"/>
      </w:pPr>
      <w:r w:rsidRPr="00D9110A">
        <w:t xml:space="preserve">Använd formatmallen </w:t>
      </w:r>
      <w:r w:rsidRPr="00D9110A">
        <w:rPr>
          <w:b/>
        </w:rPr>
        <w:t>STS Rubrik 2</w:t>
      </w:r>
      <w:r w:rsidRPr="00D9110A">
        <w:t xml:space="preserve"> för underrubriker till huvudavsnitten.</w:t>
      </w:r>
    </w:p>
    <w:p w:rsidR="003913AE" w:rsidRPr="00D9110A" w:rsidRDefault="003913AE" w:rsidP="003913AE">
      <w:pPr>
        <w:pStyle w:val="STSRubrik3"/>
      </w:pPr>
      <w:bookmarkStart w:id="7" w:name="_Toc395875087"/>
      <w:bookmarkStart w:id="8" w:name="_Toc395875219"/>
      <w:r w:rsidRPr="00D9110A">
        <w:t>Exempel på underrubrik nivå 3</w:t>
      </w:r>
      <w:bookmarkEnd w:id="7"/>
      <w:bookmarkEnd w:id="8"/>
    </w:p>
    <w:p w:rsidR="003913AE" w:rsidRPr="00D9110A" w:rsidRDefault="003913AE" w:rsidP="003913AE">
      <w:pPr>
        <w:pStyle w:val="STSBrdtext"/>
      </w:pPr>
      <w:r w:rsidRPr="00D9110A">
        <w:t xml:space="preserve">Använd formatmallen </w:t>
      </w:r>
      <w:r w:rsidRPr="00D9110A">
        <w:rPr>
          <w:b/>
        </w:rPr>
        <w:t>STS Rubrik 3</w:t>
      </w:r>
      <w:r w:rsidRPr="00D9110A">
        <w:t xml:space="preserve"> för ytterligare en nivå av underrubriker. Strukturera rapporten så att det inte behövs ytterligare rubriknivåer</w:t>
      </w:r>
      <w:r w:rsidR="005458AE" w:rsidRPr="00D9110A">
        <w:t xml:space="preserve">. </w:t>
      </w:r>
      <w:r w:rsidRPr="00D9110A">
        <w:t xml:space="preserve">För löpande brödtext i rapporten, </w:t>
      </w:r>
      <w:r w:rsidR="005458AE" w:rsidRPr="00D9110A">
        <w:t xml:space="preserve">som i detta stycke, </w:t>
      </w:r>
      <w:r w:rsidRPr="00D9110A">
        <w:t xml:space="preserve">använd formatmallen </w:t>
      </w:r>
      <w:r w:rsidRPr="00D9110A">
        <w:rPr>
          <w:b/>
        </w:rPr>
        <w:t>STS Brödtext</w:t>
      </w:r>
      <w:r w:rsidRPr="00D9110A">
        <w:t>.</w:t>
      </w:r>
    </w:p>
    <w:p w:rsidR="005458AE" w:rsidRPr="00D9110A" w:rsidRDefault="0030493E" w:rsidP="003913AE">
      <w:pPr>
        <w:pStyle w:val="STSBrdtext"/>
      </w:pPr>
      <w:r w:rsidRPr="00D9110A">
        <w:t xml:space="preserve">För punktlistor, använd formatmallen </w:t>
      </w:r>
      <w:r w:rsidRPr="00D9110A">
        <w:rPr>
          <w:b/>
        </w:rPr>
        <w:t>STS Punktlista</w:t>
      </w:r>
      <w:r w:rsidRPr="00D9110A">
        <w:t>:</w:t>
      </w:r>
    </w:p>
    <w:p w:rsidR="0030493E" w:rsidRPr="00D9110A" w:rsidRDefault="0030493E" w:rsidP="0030493E">
      <w:pPr>
        <w:pStyle w:val="STSPunktlista"/>
      </w:pPr>
      <w:r w:rsidRPr="00D9110A">
        <w:t>Ett exempel…</w:t>
      </w:r>
    </w:p>
    <w:p w:rsidR="0030493E" w:rsidRPr="00D9110A" w:rsidRDefault="0030493E" w:rsidP="0030493E">
      <w:pPr>
        <w:pStyle w:val="STSPunktlista"/>
      </w:pPr>
      <w:r w:rsidRPr="00D9110A">
        <w:t>På en…</w:t>
      </w:r>
    </w:p>
    <w:p w:rsidR="0030493E" w:rsidRPr="00D9110A" w:rsidRDefault="0030493E" w:rsidP="0030493E">
      <w:pPr>
        <w:pStyle w:val="STSPunktlista"/>
      </w:pPr>
      <w:r w:rsidRPr="00D9110A">
        <w:t>Punktlista.</w:t>
      </w:r>
    </w:p>
    <w:p w:rsidR="0030493E" w:rsidRPr="00D9110A" w:rsidRDefault="0030493E" w:rsidP="005855F4">
      <w:pPr>
        <w:pStyle w:val="STSBrdtext"/>
      </w:pPr>
      <w:r w:rsidRPr="00D9110A">
        <w:t xml:space="preserve">För numrerade listor, använd formatmallen </w:t>
      </w:r>
      <w:r w:rsidRPr="00D9110A">
        <w:rPr>
          <w:b/>
        </w:rPr>
        <w:t>STS Numrerad lista</w:t>
      </w:r>
      <w:r w:rsidRPr="00D9110A">
        <w:t>:</w:t>
      </w:r>
    </w:p>
    <w:p w:rsidR="0030493E" w:rsidRPr="00D9110A" w:rsidRDefault="0030493E" w:rsidP="0030493E">
      <w:pPr>
        <w:pStyle w:val="STSNumreradlista"/>
      </w:pPr>
      <w:r w:rsidRPr="00D9110A">
        <w:t>Ett exempel…</w:t>
      </w:r>
    </w:p>
    <w:p w:rsidR="0030493E" w:rsidRPr="00D9110A" w:rsidRDefault="0030493E" w:rsidP="0030493E">
      <w:pPr>
        <w:pStyle w:val="STSNumreradlista"/>
      </w:pPr>
      <w:r w:rsidRPr="00D9110A">
        <w:t>På en…</w:t>
      </w:r>
    </w:p>
    <w:p w:rsidR="0030493E" w:rsidRPr="00D9110A" w:rsidRDefault="0030493E" w:rsidP="0030493E">
      <w:pPr>
        <w:pStyle w:val="STSNumreradlista"/>
      </w:pPr>
      <w:r w:rsidRPr="00D9110A">
        <w:t>Numrerad lista.</w:t>
      </w:r>
    </w:p>
    <w:p w:rsidR="0030493E" w:rsidRDefault="005855F4" w:rsidP="005855F4">
      <w:pPr>
        <w:pStyle w:val="STSBrdtext"/>
      </w:pPr>
      <w:r>
        <w:t>Centrera figurer, numrera dem</w:t>
      </w:r>
      <w:r w:rsidR="00D9110A" w:rsidRPr="00D9110A">
        <w:t xml:space="preserve"> löpande och </w:t>
      </w:r>
      <w:r>
        <w:t xml:space="preserve">ge dem en figurtext </w:t>
      </w:r>
      <w:r w:rsidRPr="005855F4">
        <w:rPr>
          <w:i/>
        </w:rPr>
        <w:t>under</w:t>
      </w:r>
      <w:r>
        <w:t xml:space="preserve"> figuren. Använd formatmallen </w:t>
      </w:r>
      <w:r w:rsidR="00AE3321">
        <w:rPr>
          <w:b/>
        </w:rPr>
        <w:t>STS Figur- och tabelltext</w:t>
      </w:r>
      <w:r>
        <w:t xml:space="preserve"> för figurtexten.</w:t>
      </w:r>
    </w:p>
    <w:p w:rsidR="005855F4" w:rsidRDefault="00FD4C86" w:rsidP="00AE3321">
      <w:pPr>
        <w:pStyle w:val="STSBrdtext"/>
      </w:pPr>
      <w:r>
        <w:t xml:space="preserve">Centrera </w:t>
      </w:r>
      <w:r w:rsidR="009C0F2A">
        <w:t>även</w:t>
      </w:r>
      <w:r>
        <w:t xml:space="preserve"> tabeller och </w:t>
      </w:r>
      <w:r w:rsidR="00AE3321">
        <w:t xml:space="preserve">numrera dem löpande. Förklarande tabelltext </w:t>
      </w:r>
      <w:r w:rsidR="009C0F2A">
        <w:t>placeras</w:t>
      </w:r>
      <w:r w:rsidR="00AE3321">
        <w:t xml:space="preserve"> </w:t>
      </w:r>
      <w:r w:rsidR="00AE3321" w:rsidRPr="00AE3321">
        <w:rPr>
          <w:i/>
        </w:rPr>
        <w:t>ovanför</w:t>
      </w:r>
      <w:r w:rsidR="00AE3321">
        <w:t xml:space="preserve"> tabellen. Använd formatmallen </w:t>
      </w:r>
      <w:r w:rsidR="00AE3321">
        <w:rPr>
          <w:b/>
        </w:rPr>
        <w:t>STS Figur- och tabelltext</w:t>
      </w:r>
      <w:r w:rsidR="00AE3321">
        <w:t xml:space="preserve"> för tabelltexten.</w:t>
      </w:r>
      <w:r w:rsidR="00FD49E7">
        <w:t xml:space="preserve"> För text </w:t>
      </w:r>
      <w:r w:rsidR="00FD49E7" w:rsidRPr="00FD49E7">
        <w:rPr>
          <w:i/>
        </w:rPr>
        <w:t>inuti</w:t>
      </w:r>
      <w:r w:rsidR="00FD49E7">
        <w:t xml:space="preserve"> tabellen, använd </w:t>
      </w:r>
      <w:r w:rsidR="00FD49E7" w:rsidRPr="00FD49E7">
        <w:rPr>
          <w:b/>
        </w:rPr>
        <w:t>STS Tabellinnehåll</w:t>
      </w:r>
      <w:r w:rsidR="00FD49E7">
        <w:t>.</w:t>
      </w:r>
    </w:p>
    <w:p w:rsidR="00AE3321" w:rsidRDefault="00AE3321" w:rsidP="00AE3321">
      <w:pPr>
        <w:pStyle w:val="STSBrdtext"/>
      </w:pPr>
    </w:p>
    <w:p w:rsidR="005855F4" w:rsidRPr="00D9110A" w:rsidRDefault="00981357" w:rsidP="00AE3321">
      <w:pPr>
        <w:pStyle w:val="STSBrdtext"/>
        <w:jc w:val="center"/>
      </w:pPr>
      <w:r>
        <w:rPr>
          <w:noProof/>
          <w:lang w:eastAsia="sv-SE"/>
        </w:rPr>
        <w:drawing>
          <wp:inline distT="0" distB="0" distL="0" distR="0">
            <wp:extent cx="3390900" cy="2543175"/>
            <wp:effectExtent l="0" t="0" r="0" b="9525"/>
            <wp:docPr id="3" name="Picture 3" descr="C:\Users\Joakim\Desktop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kim\Desktop\fig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F4" w:rsidRDefault="00AE3321" w:rsidP="00AE3321">
      <w:pPr>
        <w:pStyle w:val="STSFigur-ochtabelltext"/>
      </w:pPr>
      <w:r>
        <w:t>Figur</w:t>
      </w:r>
      <w:r w:rsidR="005855F4" w:rsidRPr="00AE3321">
        <w:t xml:space="preserve"> 1. </w:t>
      </w:r>
      <w:r>
        <w:t>Placera figurtexten här</w:t>
      </w:r>
      <w:r w:rsidR="005855F4" w:rsidRPr="00AE3321">
        <w:t>.</w:t>
      </w:r>
    </w:p>
    <w:p w:rsidR="00AE3321" w:rsidRDefault="00AE3321" w:rsidP="00AE3321">
      <w:pPr>
        <w:pStyle w:val="STSBrdtext"/>
      </w:pPr>
    </w:p>
    <w:p w:rsidR="00AE3321" w:rsidRPr="00AE3321" w:rsidRDefault="00AE3321" w:rsidP="00AE3321">
      <w:pPr>
        <w:pStyle w:val="STSFigur-ochtabelltext"/>
        <w:rPr>
          <w:lang w:val="en-US"/>
        </w:rPr>
      </w:pPr>
      <w:r w:rsidRPr="00AE3321">
        <w:t>Tabell</w:t>
      </w:r>
      <w:r w:rsidRPr="00653864">
        <w:t xml:space="preserve"> 1. </w:t>
      </w:r>
      <w:r>
        <w:t>P</w:t>
      </w:r>
      <w:r w:rsidR="00FD49E7">
        <w:t>lacera tabell</w:t>
      </w:r>
      <w:r>
        <w:t>texten här</w:t>
      </w:r>
      <w:r w:rsidRPr="00AE3321">
        <w:rPr>
          <w:lang w:val="en-US"/>
        </w:rPr>
        <w:t>.</w:t>
      </w:r>
    </w:p>
    <w:tbl>
      <w:tblPr>
        <w:tblStyle w:val="TableGrid"/>
        <w:tblW w:w="0" w:type="auto"/>
        <w:tblInd w:w="13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2269"/>
        <w:gridCol w:w="1843"/>
      </w:tblGrid>
      <w:tr w:rsidR="00AE3321" w:rsidRPr="00D9110A" w:rsidTr="00E105A1">
        <w:trPr>
          <w:trHeight w:val="535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Rubrik 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Rubrik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Rubrik 3</w:t>
            </w:r>
          </w:p>
        </w:tc>
      </w:tr>
      <w:tr w:rsidR="00AE3321" w:rsidRPr="00D9110A" w:rsidTr="00E105A1">
        <w:trPr>
          <w:trHeight w:val="429"/>
        </w:trPr>
        <w:tc>
          <w:tcPr>
            <w:tcW w:w="1558" w:type="dxa"/>
            <w:tcBorders>
              <w:bottom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</w:tr>
      <w:tr w:rsidR="00AE3321" w:rsidRPr="00D9110A" w:rsidTr="00E105A1">
        <w:trPr>
          <w:trHeight w:val="430"/>
        </w:trPr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</w:tr>
      <w:tr w:rsidR="00AE3321" w:rsidRPr="00D9110A" w:rsidTr="00E105A1">
        <w:trPr>
          <w:trHeight w:val="422"/>
        </w:trPr>
        <w:tc>
          <w:tcPr>
            <w:tcW w:w="1558" w:type="dxa"/>
            <w:tcBorders>
              <w:top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3321" w:rsidRPr="00D9110A" w:rsidRDefault="00AE3321" w:rsidP="00E105A1">
            <w:pPr>
              <w:pStyle w:val="STSTabellinnehll"/>
              <w:rPr>
                <w:lang w:val="sv-SE"/>
              </w:rPr>
            </w:pPr>
            <w:r w:rsidRPr="00D9110A">
              <w:rPr>
                <w:lang w:val="sv-SE"/>
              </w:rPr>
              <w:t>Text</w:t>
            </w:r>
          </w:p>
        </w:tc>
      </w:tr>
    </w:tbl>
    <w:p w:rsidR="00AE3321" w:rsidRPr="00AE3321" w:rsidRDefault="00AE3321" w:rsidP="00AE3321">
      <w:pPr>
        <w:pStyle w:val="STSBrdtext"/>
      </w:pPr>
    </w:p>
    <w:p w:rsidR="008C5DDB" w:rsidRPr="00D9110A" w:rsidRDefault="003913AE" w:rsidP="008C5DDB">
      <w:pPr>
        <w:pStyle w:val="STSRubrik1"/>
      </w:pPr>
      <w:bookmarkStart w:id="9" w:name="_Toc395875088"/>
      <w:bookmarkStart w:id="10" w:name="_Toc395875220"/>
      <w:r w:rsidRPr="00D9110A">
        <w:t>Bakgrund</w:t>
      </w:r>
      <w:bookmarkEnd w:id="9"/>
      <w:bookmarkEnd w:id="10"/>
    </w:p>
    <w:p w:rsidR="003913AE" w:rsidRPr="00D9110A" w:rsidRDefault="00AE3321" w:rsidP="003913AE">
      <w:pPr>
        <w:pStyle w:val="STSBrdtext"/>
      </w:pPr>
      <w:r>
        <w:t>Brödt</w:t>
      </w:r>
      <w:r w:rsidR="003913AE" w:rsidRPr="00D9110A">
        <w:t>ext…</w:t>
      </w:r>
    </w:p>
    <w:p w:rsidR="00945612" w:rsidRPr="00D9110A" w:rsidRDefault="003913AE" w:rsidP="003913AE">
      <w:pPr>
        <w:pStyle w:val="STSRubrik1"/>
      </w:pPr>
      <w:bookmarkStart w:id="11" w:name="_Toc395875089"/>
      <w:bookmarkStart w:id="12" w:name="_Toc395875221"/>
      <w:r w:rsidRPr="00D9110A">
        <w:t>Metod</w:t>
      </w:r>
      <w:bookmarkEnd w:id="11"/>
      <w:bookmarkEnd w:id="12"/>
    </w:p>
    <w:p w:rsidR="003913AE" w:rsidRPr="00D9110A" w:rsidRDefault="00AE3321" w:rsidP="003913AE">
      <w:pPr>
        <w:pStyle w:val="STSBrdtext"/>
      </w:pPr>
      <w:r>
        <w:t>Brödt</w:t>
      </w:r>
      <w:r w:rsidR="003913AE" w:rsidRPr="00D9110A">
        <w:t>ext…</w:t>
      </w:r>
    </w:p>
    <w:p w:rsidR="003913AE" w:rsidRPr="00D9110A" w:rsidRDefault="003913AE" w:rsidP="003913AE">
      <w:pPr>
        <w:pStyle w:val="STSRubrik1"/>
      </w:pPr>
      <w:bookmarkStart w:id="13" w:name="_Toc395875090"/>
      <w:bookmarkStart w:id="14" w:name="_Toc395875222"/>
      <w:r w:rsidRPr="00D9110A">
        <w:t>Data</w:t>
      </w:r>
      <w:bookmarkEnd w:id="13"/>
      <w:bookmarkEnd w:id="14"/>
    </w:p>
    <w:p w:rsidR="003913AE" w:rsidRPr="00D9110A" w:rsidRDefault="00AE3321" w:rsidP="003913AE">
      <w:pPr>
        <w:pStyle w:val="STSBrdtext"/>
      </w:pPr>
      <w:r>
        <w:t>Brödt</w:t>
      </w:r>
      <w:r w:rsidR="003913AE" w:rsidRPr="00D9110A">
        <w:t>ext…</w:t>
      </w:r>
    </w:p>
    <w:p w:rsidR="003913AE" w:rsidRPr="00D9110A" w:rsidRDefault="003913AE" w:rsidP="003913AE">
      <w:pPr>
        <w:pStyle w:val="STSRubrik1"/>
      </w:pPr>
      <w:bookmarkStart w:id="15" w:name="_Toc395875091"/>
      <w:bookmarkStart w:id="16" w:name="_Toc395875223"/>
      <w:r w:rsidRPr="00D9110A">
        <w:lastRenderedPageBreak/>
        <w:t>Resultat</w:t>
      </w:r>
      <w:bookmarkEnd w:id="15"/>
      <w:bookmarkEnd w:id="16"/>
    </w:p>
    <w:p w:rsidR="003913AE" w:rsidRPr="00D9110A" w:rsidRDefault="00AE3321" w:rsidP="003913AE">
      <w:pPr>
        <w:pStyle w:val="STSBrdtext"/>
      </w:pPr>
      <w:r>
        <w:t>Brödt</w:t>
      </w:r>
      <w:r w:rsidR="003913AE" w:rsidRPr="00D9110A">
        <w:t>ext…</w:t>
      </w:r>
    </w:p>
    <w:p w:rsidR="003913AE" w:rsidRPr="00D9110A" w:rsidRDefault="003913AE" w:rsidP="003913AE">
      <w:pPr>
        <w:pStyle w:val="STSRubrik1"/>
      </w:pPr>
      <w:bookmarkStart w:id="17" w:name="_Toc395875092"/>
      <w:bookmarkStart w:id="18" w:name="_Toc395875224"/>
      <w:r w:rsidRPr="00D9110A">
        <w:t>Diskussion</w:t>
      </w:r>
      <w:bookmarkEnd w:id="17"/>
      <w:bookmarkEnd w:id="18"/>
    </w:p>
    <w:p w:rsidR="003913AE" w:rsidRPr="00D9110A" w:rsidRDefault="00AE3321" w:rsidP="003913AE">
      <w:pPr>
        <w:pStyle w:val="STSBrdtext"/>
      </w:pPr>
      <w:r>
        <w:t>Brödt</w:t>
      </w:r>
      <w:r w:rsidR="003913AE" w:rsidRPr="00D9110A">
        <w:t>ext…</w:t>
      </w:r>
    </w:p>
    <w:p w:rsidR="003913AE" w:rsidRPr="00D9110A" w:rsidRDefault="003913AE" w:rsidP="003913AE">
      <w:pPr>
        <w:pStyle w:val="STSRubrik1"/>
      </w:pPr>
      <w:bookmarkStart w:id="19" w:name="_Toc395875093"/>
      <w:bookmarkStart w:id="20" w:name="_Toc395875225"/>
      <w:r w:rsidRPr="00D9110A">
        <w:t>Slutsatser</w:t>
      </w:r>
      <w:bookmarkEnd w:id="19"/>
      <w:bookmarkEnd w:id="20"/>
    </w:p>
    <w:p w:rsidR="003913AE" w:rsidRPr="00D9110A" w:rsidRDefault="00AE3321" w:rsidP="003913AE">
      <w:pPr>
        <w:pStyle w:val="STSBrdtext"/>
      </w:pPr>
      <w:r>
        <w:t>Brödt</w:t>
      </w:r>
      <w:r w:rsidR="003913AE" w:rsidRPr="00D9110A">
        <w:t>ext…</w:t>
      </w:r>
    </w:p>
    <w:p w:rsidR="00C6455D" w:rsidRDefault="00C6455D">
      <w:pPr>
        <w:rPr>
          <w:rFonts w:ascii="Arial" w:eastAsiaTheme="majorEastAsia" w:hAnsi="Arial" w:cstheme="majorBidi"/>
          <w:bCs/>
          <w:sz w:val="36"/>
          <w:szCs w:val="28"/>
        </w:rPr>
      </w:pPr>
      <w:r>
        <w:br w:type="page"/>
      </w:r>
    </w:p>
    <w:p w:rsidR="000E7651" w:rsidRPr="00D9110A" w:rsidRDefault="00C6455D" w:rsidP="00C6455D">
      <w:pPr>
        <w:pStyle w:val="STSRubrik1"/>
        <w:numPr>
          <w:ilvl w:val="0"/>
          <w:numId w:val="0"/>
        </w:numPr>
        <w:ind w:left="431" w:hanging="431"/>
      </w:pPr>
      <w:bookmarkStart w:id="21" w:name="_Toc395875094"/>
      <w:bookmarkStart w:id="22" w:name="_Toc395875226"/>
      <w:r>
        <w:lastRenderedPageBreak/>
        <w:t>Referenser</w:t>
      </w:r>
      <w:bookmarkEnd w:id="21"/>
      <w:bookmarkEnd w:id="22"/>
    </w:p>
    <w:p w:rsidR="002361E9" w:rsidRDefault="00F01073" w:rsidP="002361E9">
      <w:pPr>
        <w:pStyle w:val="STSBrdtext"/>
      </w:pPr>
      <w:r>
        <w:t>Inled referenslistan på ny sida</w:t>
      </w:r>
      <w:r w:rsidR="002361E9" w:rsidRPr="00D9110A">
        <w:t>.</w:t>
      </w:r>
      <w:r>
        <w:t xml:space="preserve"> Rubriken</w:t>
      </w:r>
      <w:r w:rsidR="00CB63B9">
        <w:t xml:space="preserve"> (formatmall </w:t>
      </w:r>
      <w:r w:rsidR="00CB63B9" w:rsidRPr="00CB63B9">
        <w:rPr>
          <w:b/>
        </w:rPr>
        <w:t>STS Rubrik 1</w:t>
      </w:r>
      <w:r w:rsidR="00CB63B9">
        <w:t>)</w:t>
      </w:r>
      <w:r>
        <w:t xml:space="preserve"> ska </w:t>
      </w:r>
      <w:r w:rsidRPr="00F01073">
        <w:rPr>
          <w:i/>
        </w:rPr>
        <w:t>inte</w:t>
      </w:r>
      <w:r>
        <w:t xml:space="preserve"> vara numrerad. </w:t>
      </w:r>
      <w:r w:rsidR="00642CE9">
        <w:t xml:space="preserve">Beroende på vilket referenssystem du har valt, använd antingen formatmallen </w:t>
      </w:r>
      <w:r w:rsidR="00642CE9" w:rsidRPr="00642CE9">
        <w:rPr>
          <w:b/>
        </w:rPr>
        <w:t>STS Referenslista Harvard</w:t>
      </w:r>
      <w:r w:rsidR="00642CE9">
        <w:t xml:space="preserve"> eller </w:t>
      </w:r>
      <w:r w:rsidR="00642CE9" w:rsidRPr="00642CE9">
        <w:rPr>
          <w:b/>
        </w:rPr>
        <w:t>STS Referenslista numrerad</w:t>
      </w:r>
      <w:r w:rsidR="00642CE9">
        <w:t xml:space="preserve">. </w:t>
      </w:r>
      <w:r w:rsidR="00083794">
        <w:t xml:space="preserve">Läs noga igenom och följ instruktionerna för referenssystem i dokumentet </w:t>
      </w:r>
      <w:r w:rsidR="00620181">
        <w:rPr>
          <w:i/>
        </w:rPr>
        <w:t>Teknisk rapportskrivning</w:t>
      </w:r>
      <w:r w:rsidR="00620181" w:rsidRPr="00C6455D">
        <w:rPr>
          <w:i/>
        </w:rPr>
        <w:t xml:space="preserve"> för examensarbete</w:t>
      </w:r>
      <w:r w:rsidR="00655408">
        <w:t>, så att du vet hur referenserna ska förtecknas.</w:t>
      </w:r>
      <w:r w:rsidR="00083794">
        <w:t xml:space="preserve"> Här följer exempel på hur referenslistor med de två systemen ser ut, men du ska naturligtvis endast använda ett av dem.</w:t>
      </w:r>
    </w:p>
    <w:p w:rsidR="00EA6B50" w:rsidRPr="00083794" w:rsidRDefault="00EA6B50" w:rsidP="00EA6B50">
      <w:pPr>
        <w:pStyle w:val="STSBrdtext"/>
        <w:rPr>
          <w:i/>
        </w:rPr>
      </w:pPr>
      <w:r w:rsidRPr="00083794">
        <w:rPr>
          <w:i/>
        </w:rPr>
        <w:t xml:space="preserve">Exempel på referenslista med </w:t>
      </w:r>
      <w:r>
        <w:rPr>
          <w:i/>
        </w:rPr>
        <w:t>numrerade referenser</w:t>
      </w:r>
      <w:r w:rsidRPr="00083794">
        <w:rPr>
          <w:i/>
        </w:rPr>
        <w:t>:</w:t>
      </w:r>
    </w:p>
    <w:p w:rsidR="00EA6B50" w:rsidRPr="00083794" w:rsidRDefault="00EA6B50" w:rsidP="00EA6B50">
      <w:pPr>
        <w:pStyle w:val="STSReferenslistanumrerad"/>
        <w:rPr>
          <w:lang w:val="en-US"/>
        </w:rPr>
      </w:pPr>
      <w:proofErr w:type="gramStart"/>
      <w:r w:rsidRPr="00083794">
        <w:rPr>
          <w:lang w:val="en-US"/>
        </w:rPr>
        <w:t>[1]</w:t>
      </w:r>
      <w:r w:rsidRPr="00083794">
        <w:rPr>
          <w:lang w:val="en-US"/>
        </w:rPr>
        <w:tab/>
      </w:r>
      <w:proofErr w:type="spellStart"/>
      <w:r w:rsidRPr="00083794">
        <w:rPr>
          <w:lang w:val="en-US"/>
        </w:rPr>
        <w:t>Nostell</w:t>
      </w:r>
      <w:proofErr w:type="spellEnd"/>
      <w:r w:rsidRPr="00083794">
        <w:rPr>
          <w:lang w:val="en-US"/>
        </w:rPr>
        <w:t xml:space="preserve">, P., </w:t>
      </w:r>
      <w:proofErr w:type="spellStart"/>
      <w:r w:rsidRPr="00083794">
        <w:rPr>
          <w:lang w:val="en-US"/>
        </w:rPr>
        <w:t>Roos</w:t>
      </w:r>
      <w:proofErr w:type="spellEnd"/>
      <w:r w:rsidRPr="00083794">
        <w:rPr>
          <w:lang w:val="en-US"/>
        </w:rPr>
        <w:t>, A., Karlsson, B. (1998), “Ageing of solar booster r</w:t>
      </w:r>
      <w:r w:rsidR="00C06BA8">
        <w:rPr>
          <w:lang w:val="en-US"/>
        </w:rPr>
        <w:t xml:space="preserve">eflector materials”, </w:t>
      </w:r>
      <w:r w:rsidRPr="00083794">
        <w:rPr>
          <w:lang w:val="en-US"/>
        </w:rPr>
        <w:t>Solar Energy Materials and Solar Cells, Vol. 54, No. 2, 235-246.</w:t>
      </w:r>
      <w:proofErr w:type="gramEnd"/>
    </w:p>
    <w:p w:rsidR="00EA6B50" w:rsidRPr="00232F3C" w:rsidRDefault="00EA6B50" w:rsidP="00EA6B50">
      <w:pPr>
        <w:pStyle w:val="STSReferenslistanumrerad"/>
        <w:rPr>
          <w:lang w:val="en-US"/>
        </w:rPr>
      </w:pPr>
      <w:r w:rsidRPr="00083794">
        <w:rPr>
          <w:lang w:val="en-US"/>
        </w:rPr>
        <w:t>[2]</w:t>
      </w:r>
      <w:r w:rsidRPr="00083794">
        <w:rPr>
          <w:lang w:val="en-US"/>
        </w:rPr>
        <w:tab/>
        <w:t>Born, M., Wolf, E. (1980), Principles of Optics, 6</w:t>
      </w:r>
      <w:r w:rsidRPr="00083794">
        <w:rPr>
          <w:vertAlign w:val="superscript"/>
          <w:lang w:val="en-US"/>
        </w:rPr>
        <w:t>th</w:t>
      </w:r>
      <w:r w:rsidRPr="00083794">
        <w:rPr>
          <w:lang w:val="en-US"/>
        </w:rPr>
        <w:t xml:space="preserve"> Edition. </w:t>
      </w:r>
      <w:proofErr w:type="spellStart"/>
      <w:r w:rsidRPr="00232F3C">
        <w:rPr>
          <w:lang w:val="en-US"/>
        </w:rPr>
        <w:t>Pergamon</w:t>
      </w:r>
      <w:proofErr w:type="spellEnd"/>
      <w:r w:rsidRPr="00232F3C">
        <w:rPr>
          <w:lang w:val="en-US"/>
        </w:rPr>
        <w:t>: Oxford.</w:t>
      </w:r>
    </w:p>
    <w:p w:rsidR="00083794" w:rsidRPr="00232F3C" w:rsidRDefault="00083794" w:rsidP="002361E9">
      <w:pPr>
        <w:pStyle w:val="STSBrdtext"/>
        <w:rPr>
          <w:i/>
          <w:lang w:val="en-US"/>
        </w:rPr>
      </w:pPr>
      <w:proofErr w:type="spellStart"/>
      <w:r w:rsidRPr="00232F3C">
        <w:rPr>
          <w:i/>
          <w:lang w:val="en-US"/>
        </w:rPr>
        <w:t>Exempel</w:t>
      </w:r>
      <w:proofErr w:type="spellEnd"/>
      <w:r w:rsidRPr="00232F3C">
        <w:rPr>
          <w:i/>
          <w:lang w:val="en-US"/>
        </w:rPr>
        <w:t xml:space="preserve"> </w:t>
      </w:r>
      <w:proofErr w:type="spellStart"/>
      <w:r w:rsidRPr="00232F3C">
        <w:rPr>
          <w:i/>
          <w:lang w:val="en-US"/>
        </w:rPr>
        <w:t>på</w:t>
      </w:r>
      <w:proofErr w:type="spellEnd"/>
      <w:r w:rsidRPr="00232F3C">
        <w:rPr>
          <w:i/>
          <w:lang w:val="en-US"/>
        </w:rPr>
        <w:t xml:space="preserve"> </w:t>
      </w:r>
      <w:proofErr w:type="spellStart"/>
      <w:r w:rsidRPr="00232F3C">
        <w:rPr>
          <w:i/>
          <w:lang w:val="en-US"/>
        </w:rPr>
        <w:t>referenslista</w:t>
      </w:r>
      <w:proofErr w:type="spellEnd"/>
      <w:r w:rsidRPr="00232F3C">
        <w:rPr>
          <w:i/>
          <w:lang w:val="en-US"/>
        </w:rPr>
        <w:t xml:space="preserve"> med </w:t>
      </w:r>
      <w:proofErr w:type="spellStart"/>
      <w:r w:rsidRPr="00232F3C">
        <w:rPr>
          <w:i/>
          <w:lang w:val="en-US"/>
        </w:rPr>
        <w:t>Harvardsystemet</w:t>
      </w:r>
      <w:proofErr w:type="spellEnd"/>
      <w:r w:rsidRPr="00232F3C">
        <w:rPr>
          <w:i/>
          <w:lang w:val="en-US"/>
        </w:rPr>
        <w:t>:</w:t>
      </w:r>
    </w:p>
    <w:p w:rsidR="00083794" w:rsidRPr="00083794" w:rsidRDefault="00083794" w:rsidP="00083794">
      <w:pPr>
        <w:pStyle w:val="STSReferenslistaHarvard"/>
        <w:rPr>
          <w:lang w:val="en-US"/>
        </w:rPr>
      </w:pPr>
      <w:r w:rsidRPr="00083794">
        <w:rPr>
          <w:lang w:val="en-US"/>
        </w:rPr>
        <w:t>Born, M., Wolf, E. (1980), Principles of Optics, 6</w:t>
      </w:r>
      <w:r w:rsidRPr="00083794">
        <w:rPr>
          <w:vertAlign w:val="superscript"/>
          <w:lang w:val="en-US"/>
        </w:rPr>
        <w:t>th</w:t>
      </w:r>
      <w:r w:rsidRPr="00083794">
        <w:rPr>
          <w:lang w:val="en-US"/>
        </w:rPr>
        <w:t xml:space="preserve"> Edition. </w:t>
      </w:r>
      <w:proofErr w:type="spellStart"/>
      <w:r w:rsidRPr="00083794">
        <w:rPr>
          <w:lang w:val="en-US"/>
        </w:rPr>
        <w:t>Pergamon</w:t>
      </w:r>
      <w:proofErr w:type="spellEnd"/>
      <w:r w:rsidRPr="00083794">
        <w:rPr>
          <w:lang w:val="en-US"/>
        </w:rPr>
        <w:t>: Oxford.</w:t>
      </w:r>
    </w:p>
    <w:p w:rsidR="00083794" w:rsidRPr="00083794" w:rsidRDefault="00083794" w:rsidP="00083794">
      <w:pPr>
        <w:pStyle w:val="STSReferenslistaHarvard"/>
        <w:rPr>
          <w:lang w:val="en-US"/>
        </w:rPr>
      </w:pPr>
      <w:proofErr w:type="spellStart"/>
      <w:proofErr w:type="gramStart"/>
      <w:r w:rsidRPr="00083794">
        <w:rPr>
          <w:lang w:val="en-US"/>
        </w:rPr>
        <w:t>Nostell</w:t>
      </w:r>
      <w:proofErr w:type="spellEnd"/>
      <w:r w:rsidRPr="00083794">
        <w:rPr>
          <w:lang w:val="en-US"/>
        </w:rPr>
        <w:t xml:space="preserve">, P., </w:t>
      </w:r>
      <w:proofErr w:type="spellStart"/>
      <w:r w:rsidRPr="00083794">
        <w:rPr>
          <w:lang w:val="en-US"/>
        </w:rPr>
        <w:t>Roos</w:t>
      </w:r>
      <w:proofErr w:type="spellEnd"/>
      <w:r w:rsidRPr="00083794">
        <w:rPr>
          <w:lang w:val="en-US"/>
        </w:rPr>
        <w:t>, A., Karlsson, B. (1998), “Ageing of solar booster r</w:t>
      </w:r>
      <w:r w:rsidR="00232F3C">
        <w:rPr>
          <w:lang w:val="en-US"/>
        </w:rPr>
        <w:t xml:space="preserve">eflector materials”, </w:t>
      </w:r>
      <w:r w:rsidRPr="00083794">
        <w:rPr>
          <w:lang w:val="en-US"/>
        </w:rPr>
        <w:t>Solar Energy Materials and Solar Cells, Vol. 54, No. 2, 235-246.</w:t>
      </w:r>
      <w:proofErr w:type="gramEnd"/>
    </w:p>
    <w:p w:rsidR="00655408" w:rsidRPr="00620181" w:rsidRDefault="00655408">
      <w:pPr>
        <w:rPr>
          <w:rFonts w:ascii="Arial" w:eastAsiaTheme="majorEastAsia" w:hAnsi="Arial" w:cstheme="majorBidi"/>
          <w:bCs/>
          <w:sz w:val="36"/>
          <w:szCs w:val="28"/>
          <w:lang w:val="en-US"/>
        </w:rPr>
      </w:pPr>
      <w:bookmarkStart w:id="23" w:name="_Toc320890853"/>
      <w:r w:rsidRPr="00620181">
        <w:rPr>
          <w:lang w:val="en-US"/>
        </w:rPr>
        <w:br w:type="page"/>
      </w:r>
    </w:p>
    <w:p w:rsidR="003F4884" w:rsidRPr="00D9110A" w:rsidRDefault="003F4884" w:rsidP="003F4884">
      <w:pPr>
        <w:pStyle w:val="STSRubrik1"/>
        <w:numPr>
          <w:ilvl w:val="0"/>
          <w:numId w:val="0"/>
        </w:numPr>
        <w:ind w:left="431" w:hanging="431"/>
      </w:pPr>
      <w:bookmarkStart w:id="24" w:name="_Toc395875095"/>
      <w:bookmarkStart w:id="25" w:name="_Toc395875227"/>
      <w:r w:rsidRPr="00D9110A">
        <w:lastRenderedPageBreak/>
        <w:t>Appendix A</w:t>
      </w:r>
      <w:bookmarkEnd w:id="23"/>
      <w:bookmarkEnd w:id="24"/>
      <w:bookmarkEnd w:id="25"/>
    </w:p>
    <w:p w:rsidR="003F4884" w:rsidRPr="00D9110A" w:rsidRDefault="00655408" w:rsidP="00C156B1">
      <w:pPr>
        <w:pStyle w:val="STSBrdtext"/>
      </w:pPr>
      <w:r>
        <w:t xml:space="preserve">Appendix (eller bilagor) inleds på ny sida och med </w:t>
      </w:r>
      <w:r w:rsidR="00CB63B9">
        <w:t xml:space="preserve">onumrerad </w:t>
      </w:r>
      <w:r>
        <w:t>rubrik</w:t>
      </w:r>
      <w:r w:rsidR="00CB63B9">
        <w:t xml:space="preserve"> (formatmall </w:t>
      </w:r>
      <w:r w:rsidR="00CB63B9" w:rsidRPr="00CB63B9">
        <w:rPr>
          <w:b/>
        </w:rPr>
        <w:t>STS Rubrik 1</w:t>
      </w:r>
      <w:r w:rsidR="00CB63B9">
        <w:t>).</w:t>
      </w:r>
      <w:r>
        <w:t xml:space="preserve"> </w:t>
      </w:r>
    </w:p>
    <w:sectPr w:rsidR="003F4884" w:rsidRPr="00D9110A" w:rsidSect="007B64E8">
      <w:footerReference w:type="default" r:id="rId10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87" w:rsidRDefault="00F17487" w:rsidP="00DF0CBB">
      <w:pPr>
        <w:spacing w:after="0" w:line="240" w:lineRule="auto"/>
      </w:pPr>
      <w:r>
        <w:separator/>
      </w:r>
    </w:p>
  </w:endnote>
  <w:endnote w:type="continuationSeparator" w:id="0">
    <w:p w:rsidR="00F17487" w:rsidRDefault="00F17487" w:rsidP="00DF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8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64427" w:rsidRPr="00DF0CBB" w:rsidRDefault="0086442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0C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0C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0C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F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F0C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64427" w:rsidRDefault="00864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87" w:rsidRDefault="00F17487" w:rsidP="00DF0CBB">
      <w:pPr>
        <w:spacing w:after="0" w:line="240" w:lineRule="auto"/>
      </w:pPr>
      <w:r>
        <w:separator/>
      </w:r>
    </w:p>
  </w:footnote>
  <w:footnote w:type="continuationSeparator" w:id="0">
    <w:p w:rsidR="00F17487" w:rsidRDefault="00F17487" w:rsidP="00DF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0F4A"/>
    <w:multiLevelType w:val="hybridMultilevel"/>
    <w:tmpl w:val="9B72FC8A"/>
    <w:lvl w:ilvl="0" w:tplc="F80C79EC">
      <w:start w:val="1"/>
      <w:numFmt w:val="bullet"/>
      <w:pStyle w:val="STSPunkt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23AA"/>
    <w:multiLevelType w:val="multilevel"/>
    <w:tmpl w:val="9354983E"/>
    <w:lvl w:ilvl="0">
      <w:start w:val="1"/>
      <w:numFmt w:val="decimal"/>
      <w:pStyle w:val="STSRubrik1"/>
      <w:lvlText w:val="%1.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STS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S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35A59A1"/>
    <w:multiLevelType w:val="hybridMultilevel"/>
    <w:tmpl w:val="722A373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F7A46"/>
    <w:multiLevelType w:val="hybridMultilevel"/>
    <w:tmpl w:val="EC04FA5C"/>
    <w:lvl w:ilvl="0" w:tplc="6388CAE2">
      <w:start w:val="1"/>
      <w:numFmt w:val="decimal"/>
      <w:pStyle w:val="STSNumreradlist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4"/>
    <w:rsid w:val="0001667C"/>
    <w:rsid w:val="000524A3"/>
    <w:rsid w:val="00074197"/>
    <w:rsid w:val="00083794"/>
    <w:rsid w:val="000A0BD6"/>
    <w:rsid w:val="000B1FB5"/>
    <w:rsid w:val="000C3E35"/>
    <w:rsid w:val="000E6E94"/>
    <w:rsid w:val="000E7651"/>
    <w:rsid w:val="000F0868"/>
    <w:rsid w:val="000F1B86"/>
    <w:rsid w:val="00100E9A"/>
    <w:rsid w:val="00102959"/>
    <w:rsid w:val="00106828"/>
    <w:rsid w:val="00127BF0"/>
    <w:rsid w:val="0014302C"/>
    <w:rsid w:val="001562C1"/>
    <w:rsid w:val="001A42A8"/>
    <w:rsid w:val="001A6525"/>
    <w:rsid w:val="00221376"/>
    <w:rsid w:val="00223844"/>
    <w:rsid w:val="00232F3C"/>
    <w:rsid w:val="00233559"/>
    <w:rsid w:val="002361E9"/>
    <w:rsid w:val="002505C9"/>
    <w:rsid w:val="002520BC"/>
    <w:rsid w:val="002604B1"/>
    <w:rsid w:val="00266216"/>
    <w:rsid w:val="0027423D"/>
    <w:rsid w:val="00286818"/>
    <w:rsid w:val="002920F9"/>
    <w:rsid w:val="0030493E"/>
    <w:rsid w:val="003067EF"/>
    <w:rsid w:val="00355609"/>
    <w:rsid w:val="00356EB9"/>
    <w:rsid w:val="00382940"/>
    <w:rsid w:val="003913AE"/>
    <w:rsid w:val="003A717C"/>
    <w:rsid w:val="003C377A"/>
    <w:rsid w:val="003C6953"/>
    <w:rsid w:val="003E2B47"/>
    <w:rsid w:val="003F4884"/>
    <w:rsid w:val="00415551"/>
    <w:rsid w:val="00415EA5"/>
    <w:rsid w:val="0043094E"/>
    <w:rsid w:val="00445D5C"/>
    <w:rsid w:val="00467CC2"/>
    <w:rsid w:val="004706C9"/>
    <w:rsid w:val="004B2AAE"/>
    <w:rsid w:val="004E1A5C"/>
    <w:rsid w:val="004E4270"/>
    <w:rsid w:val="004F0D73"/>
    <w:rsid w:val="004F4F01"/>
    <w:rsid w:val="005312D9"/>
    <w:rsid w:val="0053156F"/>
    <w:rsid w:val="00542401"/>
    <w:rsid w:val="005458AE"/>
    <w:rsid w:val="0055554E"/>
    <w:rsid w:val="005855F4"/>
    <w:rsid w:val="0059161E"/>
    <w:rsid w:val="00592F15"/>
    <w:rsid w:val="00596679"/>
    <w:rsid w:val="005A4D85"/>
    <w:rsid w:val="005C4191"/>
    <w:rsid w:val="005E242A"/>
    <w:rsid w:val="00605418"/>
    <w:rsid w:val="00620181"/>
    <w:rsid w:val="00625569"/>
    <w:rsid w:val="00642CE9"/>
    <w:rsid w:val="00653864"/>
    <w:rsid w:val="00655408"/>
    <w:rsid w:val="00685682"/>
    <w:rsid w:val="006B1E44"/>
    <w:rsid w:val="006C0C3E"/>
    <w:rsid w:val="006D10DD"/>
    <w:rsid w:val="006E7625"/>
    <w:rsid w:val="006F0D1F"/>
    <w:rsid w:val="006F5345"/>
    <w:rsid w:val="00714E17"/>
    <w:rsid w:val="00741471"/>
    <w:rsid w:val="00793482"/>
    <w:rsid w:val="007A74B5"/>
    <w:rsid w:val="007B64E8"/>
    <w:rsid w:val="007E0FE4"/>
    <w:rsid w:val="007E66B7"/>
    <w:rsid w:val="008009EE"/>
    <w:rsid w:val="0081360B"/>
    <w:rsid w:val="008211C1"/>
    <w:rsid w:val="00864427"/>
    <w:rsid w:val="008877F4"/>
    <w:rsid w:val="008B28B9"/>
    <w:rsid w:val="008C5DDB"/>
    <w:rsid w:val="008C6B6F"/>
    <w:rsid w:val="008E03D5"/>
    <w:rsid w:val="008E0B42"/>
    <w:rsid w:val="00902F37"/>
    <w:rsid w:val="00913D09"/>
    <w:rsid w:val="00941105"/>
    <w:rsid w:val="00945612"/>
    <w:rsid w:val="009578EF"/>
    <w:rsid w:val="00981357"/>
    <w:rsid w:val="00981B61"/>
    <w:rsid w:val="0099053F"/>
    <w:rsid w:val="009B6FDF"/>
    <w:rsid w:val="009C0F2A"/>
    <w:rsid w:val="00A01C94"/>
    <w:rsid w:val="00A02DA2"/>
    <w:rsid w:val="00A166A0"/>
    <w:rsid w:val="00A25119"/>
    <w:rsid w:val="00A328F7"/>
    <w:rsid w:val="00A40533"/>
    <w:rsid w:val="00A51EA5"/>
    <w:rsid w:val="00A65F36"/>
    <w:rsid w:val="00A74417"/>
    <w:rsid w:val="00A801F2"/>
    <w:rsid w:val="00AC6F62"/>
    <w:rsid w:val="00AE3321"/>
    <w:rsid w:val="00B00741"/>
    <w:rsid w:val="00B02FFD"/>
    <w:rsid w:val="00B21A66"/>
    <w:rsid w:val="00B43A3A"/>
    <w:rsid w:val="00B81076"/>
    <w:rsid w:val="00B832E9"/>
    <w:rsid w:val="00BC33E4"/>
    <w:rsid w:val="00BC78FE"/>
    <w:rsid w:val="00BF12C8"/>
    <w:rsid w:val="00BF595C"/>
    <w:rsid w:val="00C06BA8"/>
    <w:rsid w:val="00C156B1"/>
    <w:rsid w:val="00C3766B"/>
    <w:rsid w:val="00C6455D"/>
    <w:rsid w:val="00C846B4"/>
    <w:rsid w:val="00C9742D"/>
    <w:rsid w:val="00CA2C9E"/>
    <w:rsid w:val="00CB63B9"/>
    <w:rsid w:val="00CD085B"/>
    <w:rsid w:val="00CD284E"/>
    <w:rsid w:val="00CD5BDB"/>
    <w:rsid w:val="00CF31B9"/>
    <w:rsid w:val="00D11A45"/>
    <w:rsid w:val="00D1689D"/>
    <w:rsid w:val="00D31597"/>
    <w:rsid w:val="00D5546E"/>
    <w:rsid w:val="00D80370"/>
    <w:rsid w:val="00D9110A"/>
    <w:rsid w:val="00D91368"/>
    <w:rsid w:val="00DA0D23"/>
    <w:rsid w:val="00DB6A04"/>
    <w:rsid w:val="00DC1803"/>
    <w:rsid w:val="00DC22D1"/>
    <w:rsid w:val="00DC46F8"/>
    <w:rsid w:val="00DC512F"/>
    <w:rsid w:val="00DC6A58"/>
    <w:rsid w:val="00DD354C"/>
    <w:rsid w:val="00DF0CBB"/>
    <w:rsid w:val="00DF218A"/>
    <w:rsid w:val="00E10860"/>
    <w:rsid w:val="00E20FC9"/>
    <w:rsid w:val="00E27680"/>
    <w:rsid w:val="00E711EF"/>
    <w:rsid w:val="00E919E8"/>
    <w:rsid w:val="00EA1DA4"/>
    <w:rsid w:val="00EA6B50"/>
    <w:rsid w:val="00EC2684"/>
    <w:rsid w:val="00ED1574"/>
    <w:rsid w:val="00F01073"/>
    <w:rsid w:val="00F03A35"/>
    <w:rsid w:val="00F14A6A"/>
    <w:rsid w:val="00F17487"/>
    <w:rsid w:val="00F305D0"/>
    <w:rsid w:val="00F307D7"/>
    <w:rsid w:val="00FD2D1E"/>
    <w:rsid w:val="00FD49E7"/>
    <w:rsid w:val="00FD4C86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D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4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SRubrik1">
    <w:name w:val="STS Rubrik 1"/>
    <w:basedOn w:val="Heading1"/>
    <w:next w:val="STSBrdtext"/>
    <w:qFormat/>
    <w:rsid w:val="00D9110A"/>
    <w:pPr>
      <w:numPr>
        <w:numId w:val="1"/>
      </w:numPr>
      <w:spacing w:before="720" w:after="240" w:line="240" w:lineRule="auto"/>
      <w:ind w:left="431" w:hanging="431"/>
    </w:pPr>
    <w:rPr>
      <w:rFonts w:ascii="Arial" w:hAnsi="Arial"/>
      <w:b w:val="0"/>
      <w:color w:val="auto"/>
      <w:sz w:val="36"/>
    </w:rPr>
  </w:style>
  <w:style w:type="paragraph" w:customStyle="1" w:styleId="STSRubrik2">
    <w:name w:val="STS Rubrik 2"/>
    <w:basedOn w:val="STSRubrik1"/>
    <w:next w:val="STSBrdtext"/>
    <w:qFormat/>
    <w:rsid w:val="00D9110A"/>
    <w:pPr>
      <w:numPr>
        <w:ilvl w:val="1"/>
      </w:numPr>
      <w:spacing w:before="320"/>
      <w:ind w:left="578" w:hanging="578"/>
    </w:pPr>
    <w:rPr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CD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SRubrik3">
    <w:name w:val="STS Rubrik 3"/>
    <w:basedOn w:val="STSRubrik1"/>
    <w:next w:val="STSBrdtext"/>
    <w:qFormat/>
    <w:rsid w:val="00D9110A"/>
    <w:pPr>
      <w:numPr>
        <w:ilvl w:val="2"/>
      </w:numPr>
      <w:spacing w:before="320"/>
    </w:pPr>
    <w:rPr>
      <w:b/>
      <w:sz w:val="24"/>
    </w:rPr>
  </w:style>
  <w:style w:type="paragraph" w:customStyle="1" w:styleId="STSBrdtext">
    <w:name w:val="STS Brödtext"/>
    <w:basedOn w:val="Normal"/>
    <w:qFormat/>
    <w:rsid w:val="00653864"/>
    <w:pPr>
      <w:spacing w:after="240"/>
    </w:pPr>
    <w:rPr>
      <w:rFonts w:ascii="Times New Roman" w:hAnsi="Times New Roman"/>
      <w:sz w:val="24"/>
    </w:rPr>
  </w:style>
  <w:style w:type="paragraph" w:customStyle="1" w:styleId="STSPunktlista">
    <w:name w:val="STS Punktlista"/>
    <w:basedOn w:val="STSBrdtext"/>
    <w:qFormat/>
    <w:rsid w:val="00D9110A"/>
    <w:pPr>
      <w:numPr>
        <w:numId w:val="3"/>
      </w:numPr>
      <w:ind w:left="714" w:hanging="357"/>
      <w:contextualSpacing/>
    </w:pPr>
  </w:style>
  <w:style w:type="paragraph" w:customStyle="1" w:styleId="STSNumreradlista">
    <w:name w:val="STS Numrerad lista"/>
    <w:basedOn w:val="STSBrdtext"/>
    <w:qFormat/>
    <w:rsid w:val="00D9110A"/>
    <w:pPr>
      <w:numPr>
        <w:numId w:val="4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4E"/>
    <w:rPr>
      <w:rFonts w:ascii="Tahoma" w:hAnsi="Tahoma" w:cs="Tahoma"/>
      <w:sz w:val="16"/>
      <w:szCs w:val="16"/>
    </w:rPr>
  </w:style>
  <w:style w:type="paragraph" w:customStyle="1" w:styleId="STSFigur-ochtabelltext">
    <w:name w:val="STS Figur- och tabelltext"/>
    <w:basedOn w:val="STSBrdtext"/>
    <w:next w:val="STSBrdtext"/>
    <w:qFormat/>
    <w:rsid w:val="00D9110A"/>
    <w:pPr>
      <w:jc w:val="center"/>
    </w:pPr>
    <w:rPr>
      <w:i/>
    </w:rPr>
  </w:style>
  <w:style w:type="table" w:styleId="TableGrid">
    <w:name w:val="Table Grid"/>
    <w:basedOn w:val="TableNormal"/>
    <w:uiPriority w:val="59"/>
    <w:rsid w:val="0035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 Content"/>
    <w:basedOn w:val="Normal"/>
    <w:rsid w:val="0035560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STSTabellinnehll">
    <w:name w:val="STS Tabellinnehåll"/>
    <w:basedOn w:val="STSBrdtext"/>
    <w:qFormat/>
    <w:rsid w:val="00D9110A"/>
    <w:pPr>
      <w:spacing w:after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F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BB"/>
  </w:style>
  <w:style w:type="paragraph" w:styleId="Footer">
    <w:name w:val="footer"/>
    <w:basedOn w:val="Normal"/>
    <w:link w:val="FooterChar"/>
    <w:uiPriority w:val="99"/>
    <w:unhideWhenUsed/>
    <w:rsid w:val="00DF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BB"/>
  </w:style>
  <w:style w:type="character" w:styleId="Hyperlink">
    <w:name w:val="Hyperlink"/>
    <w:basedOn w:val="DefaultParagraphFont"/>
    <w:uiPriority w:val="99"/>
    <w:unhideWhenUsed/>
    <w:rsid w:val="00B43A3A"/>
    <w:rPr>
      <w:color w:val="0000FF" w:themeColor="hyperlink"/>
      <w:u w:val="single"/>
    </w:rPr>
  </w:style>
  <w:style w:type="paragraph" w:styleId="TOC1">
    <w:name w:val="toc 1"/>
    <w:next w:val="Normal"/>
    <w:autoRedefine/>
    <w:uiPriority w:val="39"/>
    <w:unhideWhenUsed/>
    <w:qFormat/>
    <w:rsid w:val="00BC33E4"/>
    <w:pPr>
      <w:spacing w:after="100"/>
    </w:pPr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next w:val="Normal"/>
    <w:autoRedefine/>
    <w:uiPriority w:val="39"/>
    <w:unhideWhenUsed/>
    <w:qFormat/>
    <w:rsid w:val="00BC33E4"/>
    <w:pPr>
      <w:spacing w:after="100"/>
      <w:ind w:left="284"/>
    </w:pPr>
    <w:rPr>
      <w:rFonts w:ascii="Arial" w:eastAsiaTheme="majorEastAsia" w:hAnsi="Arial" w:cstheme="majorBidi"/>
      <w:bCs/>
      <w:sz w:val="20"/>
      <w:szCs w:val="28"/>
    </w:rPr>
  </w:style>
  <w:style w:type="paragraph" w:styleId="TOC3">
    <w:name w:val="toc 3"/>
    <w:next w:val="Normal"/>
    <w:autoRedefine/>
    <w:uiPriority w:val="39"/>
    <w:unhideWhenUsed/>
    <w:qFormat/>
    <w:rsid w:val="00BC33E4"/>
    <w:pPr>
      <w:spacing w:after="100"/>
      <w:ind w:left="567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SReferenslistanumrerad">
    <w:name w:val="STS Referenslista numrerad"/>
    <w:basedOn w:val="STSBrdtext"/>
    <w:qFormat/>
    <w:rsid w:val="00D9110A"/>
    <w:pPr>
      <w:spacing w:after="120"/>
      <w:ind w:left="709" w:hanging="709"/>
    </w:pPr>
  </w:style>
  <w:style w:type="paragraph" w:customStyle="1" w:styleId="STSReferenslistaHarvard">
    <w:name w:val="STS Referenslista Harvard"/>
    <w:basedOn w:val="STSBrdtext"/>
    <w:qFormat/>
    <w:rsid w:val="00D9110A"/>
    <w:pPr>
      <w:spacing w:after="120"/>
      <w:ind w:left="284" w:hanging="284"/>
    </w:pPr>
  </w:style>
  <w:style w:type="paragraph" w:styleId="TOCHeading">
    <w:name w:val="TOC Heading"/>
    <w:basedOn w:val="Heading1"/>
    <w:next w:val="Normal"/>
    <w:uiPriority w:val="39"/>
    <w:unhideWhenUsed/>
    <w:qFormat/>
    <w:rsid w:val="00223844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D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4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SRubrik1">
    <w:name w:val="STS Rubrik 1"/>
    <w:basedOn w:val="Heading1"/>
    <w:next w:val="STSBrdtext"/>
    <w:qFormat/>
    <w:rsid w:val="00D9110A"/>
    <w:pPr>
      <w:numPr>
        <w:numId w:val="1"/>
      </w:numPr>
      <w:spacing w:before="720" w:after="240" w:line="240" w:lineRule="auto"/>
      <w:ind w:left="431" w:hanging="431"/>
    </w:pPr>
    <w:rPr>
      <w:rFonts w:ascii="Arial" w:hAnsi="Arial"/>
      <w:b w:val="0"/>
      <w:color w:val="auto"/>
      <w:sz w:val="36"/>
    </w:rPr>
  </w:style>
  <w:style w:type="paragraph" w:customStyle="1" w:styleId="STSRubrik2">
    <w:name w:val="STS Rubrik 2"/>
    <w:basedOn w:val="STSRubrik1"/>
    <w:next w:val="STSBrdtext"/>
    <w:qFormat/>
    <w:rsid w:val="00D9110A"/>
    <w:pPr>
      <w:numPr>
        <w:ilvl w:val="1"/>
      </w:numPr>
      <w:spacing w:before="320"/>
      <w:ind w:left="578" w:hanging="578"/>
    </w:pPr>
    <w:rPr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CD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SRubrik3">
    <w:name w:val="STS Rubrik 3"/>
    <w:basedOn w:val="STSRubrik1"/>
    <w:next w:val="STSBrdtext"/>
    <w:qFormat/>
    <w:rsid w:val="00D9110A"/>
    <w:pPr>
      <w:numPr>
        <w:ilvl w:val="2"/>
      </w:numPr>
      <w:spacing w:before="320"/>
    </w:pPr>
    <w:rPr>
      <w:b/>
      <w:sz w:val="24"/>
    </w:rPr>
  </w:style>
  <w:style w:type="paragraph" w:customStyle="1" w:styleId="STSBrdtext">
    <w:name w:val="STS Brödtext"/>
    <w:basedOn w:val="Normal"/>
    <w:qFormat/>
    <w:rsid w:val="00653864"/>
    <w:pPr>
      <w:spacing w:after="240"/>
    </w:pPr>
    <w:rPr>
      <w:rFonts w:ascii="Times New Roman" w:hAnsi="Times New Roman"/>
      <w:sz w:val="24"/>
    </w:rPr>
  </w:style>
  <w:style w:type="paragraph" w:customStyle="1" w:styleId="STSPunktlista">
    <w:name w:val="STS Punktlista"/>
    <w:basedOn w:val="STSBrdtext"/>
    <w:qFormat/>
    <w:rsid w:val="00D9110A"/>
    <w:pPr>
      <w:numPr>
        <w:numId w:val="3"/>
      </w:numPr>
      <w:ind w:left="714" w:hanging="357"/>
      <w:contextualSpacing/>
    </w:pPr>
  </w:style>
  <w:style w:type="paragraph" w:customStyle="1" w:styleId="STSNumreradlista">
    <w:name w:val="STS Numrerad lista"/>
    <w:basedOn w:val="STSBrdtext"/>
    <w:qFormat/>
    <w:rsid w:val="00D9110A"/>
    <w:pPr>
      <w:numPr>
        <w:numId w:val="4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4E"/>
    <w:rPr>
      <w:rFonts w:ascii="Tahoma" w:hAnsi="Tahoma" w:cs="Tahoma"/>
      <w:sz w:val="16"/>
      <w:szCs w:val="16"/>
    </w:rPr>
  </w:style>
  <w:style w:type="paragraph" w:customStyle="1" w:styleId="STSFigur-ochtabelltext">
    <w:name w:val="STS Figur- och tabelltext"/>
    <w:basedOn w:val="STSBrdtext"/>
    <w:next w:val="STSBrdtext"/>
    <w:qFormat/>
    <w:rsid w:val="00D9110A"/>
    <w:pPr>
      <w:jc w:val="center"/>
    </w:pPr>
    <w:rPr>
      <w:i/>
    </w:rPr>
  </w:style>
  <w:style w:type="table" w:styleId="TableGrid">
    <w:name w:val="Table Grid"/>
    <w:basedOn w:val="TableNormal"/>
    <w:uiPriority w:val="59"/>
    <w:rsid w:val="0035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 Content"/>
    <w:basedOn w:val="Normal"/>
    <w:rsid w:val="0035560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STSTabellinnehll">
    <w:name w:val="STS Tabellinnehåll"/>
    <w:basedOn w:val="STSBrdtext"/>
    <w:qFormat/>
    <w:rsid w:val="00D9110A"/>
    <w:pPr>
      <w:spacing w:after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F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BB"/>
  </w:style>
  <w:style w:type="paragraph" w:styleId="Footer">
    <w:name w:val="footer"/>
    <w:basedOn w:val="Normal"/>
    <w:link w:val="FooterChar"/>
    <w:uiPriority w:val="99"/>
    <w:unhideWhenUsed/>
    <w:rsid w:val="00DF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BB"/>
  </w:style>
  <w:style w:type="character" w:styleId="Hyperlink">
    <w:name w:val="Hyperlink"/>
    <w:basedOn w:val="DefaultParagraphFont"/>
    <w:uiPriority w:val="99"/>
    <w:unhideWhenUsed/>
    <w:rsid w:val="00B43A3A"/>
    <w:rPr>
      <w:color w:val="0000FF" w:themeColor="hyperlink"/>
      <w:u w:val="single"/>
    </w:rPr>
  </w:style>
  <w:style w:type="paragraph" w:styleId="TOC1">
    <w:name w:val="toc 1"/>
    <w:next w:val="Normal"/>
    <w:autoRedefine/>
    <w:uiPriority w:val="39"/>
    <w:unhideWhenUsed/>
    <w:qFormat/>
    <w:rsid w:val="00BC33E4"/>
    <w:pPr>
      <w:spacing w:after="100"/>
    </w:pPr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next w:val="Normal"/>
    <w:autoRedefine/>
    <w:uiPriority w:val="39"/>
    <w:unhideWhenUsed/>
    <w:qFormat/>
    <w:rsid w:val="00BC33E4"/>
    <w:pPr>
      <w:spacing w:after="100"/>
      <w:ind w:left="284"/>
    </w:pPr>
    <w:rPr>
      <w:rFonts w:ascii="Arial" w:eastAsiaTheme="majorEastAsia" w:hAnsi="Arial" w:cstheme="majorBidi"/>
      <w:bCs/>
      <w:sz w:val="20"/>
      <w:szCs w:val="28"/>
    </w:rPr>
  </w:style>
  <w:style w:type="paragraph" w:styleId="TOC3">
    <w:name w:val="toc 3"/>
    <w:next w:val="Normal"/>
    <w:autoRedefine/>
    <w:uiPriority w:val="39"/>
    <w:unhideWhenUsed/>
    <w:qFormat/>
    <w:rsid w:val="00BC33E4"/>
    <w:pPr>
      <w:spacing w:after="100"/>
      <w:ind w:left="567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SReferenslistanumrerad">
    <w:name w:val="STS Referenslista numrerad"/>
    <w:basedOn w:val="STSBrdtext"/>
    <w:qFormat/>
    <w:rsid w:val="00D9110A"/>
    <w:pPr>
      <w:spacing w:after="120"/>
      <w:ind w:left="709" w:hanging="709"/>
    </w:pPr>
  </w:style>
  <w:style w:type="paragraph" w:customStyle="1" w:styleId="STSReferenslistaHarvard">
    <w:name w:val="STS Referenslista Harvard"/>
    <w:basedOn w:val="STSBrdtext"/>
    <w:qFormat/>
    <w:rsid w:val="00D9110A"/>
    <w:pPr>
      <w:spacing w:after="120"/>
      <w:ind w:left="284" w:hanging="284"/>
    </w:pPr>
  </w:style>
  <w:style w:type="paragraph" w:styleId="TOCHeading">
    <w:name w:val="TOC Heading"/>
    <w:basedOn w:val="Heading1"/>
    <w:next w:val="Normal"/>
    <w:uiPriority w:val="39"/>
    <w:unhideWhenUsed/>
    <w:qFormat/>
    <w:rsid w:val="00223844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\Documents\Undervisning\Grundutbildning\Sj&#228;lvst&#228;ndigt%20arbete%20VT%202012\Rapportmall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A322-1AEF-495B-8562-ED706BC7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105</TotalTime>
  <Pages>7</Pages>
  <Words>655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Joakim</cp:lastModifiedBy>
  <cp:revision>27</cp:revision>
  <cp:lastPrinted>2012-03-30T15:15:00Z</cp:lastPrinted>
  <dcterms:created xsi:type="dcterms:W3CDTF">2014-03-24T07:40:00Z</dcterms:created>
  <dcterms:modified xsi:type="dcterms:W3CDTF">2014-09-16T11:57:00Z</dcterms:modified>
</cp:coreProperties>
</file>